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DBA" w:rsidRPr="00C94DBA" w:rsidRDefault="00C94DBA" w:rsidP="00C94D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DBA">
        <w:rPr>
          <w:rFonts w:ascii="Times New Roman" w:hAnsi="Times New Roman" w:cs="Times New Roman"/>
          <w:b/>
          <w:sz w:val="28"/>
          <w:szCs w:val="28"/>
        </w:rPr>
        <w:t>Тем</w:t>
      </w:r>
      <w:r w:rsidRPr="00C94DBA">
        <w:rPr>
          <w:rFonts w:ascii="Times New Roman" w:hAnsi="Times New Roman" w:cs="Times New Roman"/>
          <w:b/>
          <w:sz w:val="28"/>
          <w:szCs w:val="28"/>
        </w:rPr>
        <w:t>атика контрольных вопросов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1. Подвижная игра в развитии двигательного творчества старших дошкольников.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2. Значение народных подвижных игр в процессе развития ребенка.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3. Истоки и теоретические основы подвижных игр.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4. Оздоровительный компонент в использовании подвижных игр при различных заболеваниях детей.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5. Классификации подвижных игр в дошкольных учреждениях.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6. Подвижные игры как средство формирования самооценки.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7. Характеристика игры как двигательной деятельности ребенка.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8. Теория и методика подвижных игр П. Ф. Лесгафта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9. Подвижные игры в работах В. В. </w:t>
      </w:r>
      <w:proofErr w:type="spellStart"/>
      <w:r w:rsidRPr="00C94DBA">
        <w:rPr>
          <w:rFonts w:ascii="Times New Roman" w:hAnsi="Times New Roman" w:cs="Times New Roman"/>
          <w:sz w:val="28"/>
          <w:szCs w:val="28"/>
        </w:rPr>
        <w:t>Гориневского</w:t>
      </w:r>
      <w:proofErr w:type="spellEnd"/>
      <w:r w:rsidRPr="00C94DBA">
        <w:rPr>
          <w:rFonts w:ascii="Times New Roman" w:hAnsi="Times New Roman" w:cs="Times New Roman"/>
          <w:sz w:val="28"/>
          <w:szCs w:val="28"/>
        </w:rPr>
        <w:t xml:space="preserve"> и Е. А. Аркина.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10. Методика руководства подвижными играми.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11. Определение и специфика подвижных игр.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12. Развивающее и образовательное значение игр и их правил.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13. Игры на совершенствование анализаторных систем (зрения, слуха, обоняния, осязания и др.). Развитие интеллекта.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14. Всестороннее развитие личности дошкольника в играх.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15. Воспитательное значение игр и их правил. Формирование морально волевых качеств личности.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16. Белорусские народные подвижные игры, их педагогическая ценность.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17. Формирование эстетической культуры в подвижных играх. Влияние музыки на повышение эмоций, красоты движений, развитие духовности.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18. Методика проведения подвижных игр в разных возрастных группах. 19. Педагогическое мастерство педагога в руководстве подвижной игрой.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20. Специфика проведения игр с элементами соревнования, игр - эстафет.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21. Физическое воспитание детей 5-6 лет на основе подвижных игр (в работах Н.И. Дворкиной).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22. Виды спортивных игр, адаптированных для дошкольников. Значение спортивных игр для детей дошкольного возраста.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23. Методика проведения элементов спортивных в дошкольных учреждениях (баскетбол, футбол).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24. Методика проведения элементов спортивных в дошкольных учреждениях (гандбол, бадминтон).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25. Методика проведения элементов спортивных в дошкольных учреждениях (городки, настольный теннис).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 xml:space="preserve">26. Методика проведения элементов спортивных в дошкольных учреждениях (хоккей). </w:t>
      </w:r>
    </w:p>
    <w:p w:rsidR="00C94DBA" w:rsidRP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>27. Современная методология обучения играм с элементами спорта детей дошкольного возраста.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C94DBA">
        <w:rPr>
          <w:rFonts w:ascii="Times New Roman" w:hAnsi="Times New Roman" w:cs="Times New Roman"/>
          <w:sz w:val="28"/>
          <w:szCs w:val="28"/>
        </w:rPr>
        <w:t xml:space="preserve">Классификация подвижных игр в дошкольных учреждениях.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94DBA">
        <w:rPr>
          <w:rFonts w:ascii="Times New Roman" w:hAnsi="Times New Roman" w:cs="Times New Roman"/>
          <w:sz w:val="28"/>
          <w:szCs w:val="28"/>
        </w:rPr>
        <w:t xml:space="preserve">. Методика проведения подвижных игр в учреждениях дошкольного образования. </w:t>
      </w:r>
    </w:p>
    <w:p w:rsid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D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94DBA">
        <w:rPr>
          <w:rFonts w:ascii="Times New Roman" w:hAnsi="Times New Roman" w:cs="Times New Roman"/>
          <w:sz w:val="28"/>
          <w:szCs w:val="28"/>
        </w:rPr>
        <w:t xml:space="preserve">. Методика проведения белорусских народных игр в учреждениях дошкольного образования. </w:t>
      </w:r>
    </w:p>
    <w:p w:rsidR="00517D9D" w:rsidRPr="00C94DBA" w:rsidRDefault="00C94DBA" w:rsidP="00C94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C94DBA">
        <w:rPr>
          <w:rFonts w:ascii="Times New Roman" w:hAnsi="Times New Roman" w:cs="Times New Roman"/>
          <w:sz w:val="28"/>
          <w:szCs w:val="28"/>
        </w:rPr>
        <w:t>. Место и значение спортивных игр в учреждениях дошкольного образов</w:t>
      </w:r>
      <w:bookmarkStart w:id="0" w:name="_GoBack"/>
      <w:bookmarkEnd w:id="0"/>
      <w:r w:rsidRPr="00C94DBA">
        <w:rPr>
          <w:rFonts w:ascii="Times New Roman" w:hAnsi="Times New Roman" w:cs="Times New Roman"/>
          <w:sz w:val="28"/>
          <w:szCs w:val="28"/>
        </w:rPr>
        <w:t>ания.</w:t>
      </w:r>
    </w:p>
    <w:sectPr w:rsidR="00517D9D" w:rsidRPr="00C94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BA"/>
    <w:rsid w:val="00517D9D"/>
    <w:rsid w:val="00C9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4838"/>
  <w15:chartTrackingRefBased/>
  <w15:docId w15:val="{0FCC2CEC-894A-462E-AE35-9FD4E988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2022-04-13T18:24:00Z</dcterms:created>
  <dcterms:modified xsi:type="dcterms:W3CDTF">2022-04-13T18:27:00Z</dcterms:modified>
</cp:coreProperties>
</file>